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42"/>
          <w:szCs w:val="42"/>
        </w:rPr>
      </w:pPr>
      <w:bookmarkStart w:colFirst="0" w:colLast="0" w:name="_heading=h.lpojyowc5y02" w:id="0"/>
      <w:bookmarkEnd w:id="0"/>
      <w:r w:rsidDel="00000000" w:rsidR="00000000" w:rsidRPr="00000000">
        <w:rPr>
          <w:sz w:val="42"/>
          <w:szCs w:val="42"/>
          <w:rtl w:val="0"/>
        </w:rPr>
        <w:t xml:space="preserve">Digito llega al mercado dominicano para llevar confianza a los procesos digitales</w:t>
      </w:r>
    </w:p>
    <w:p w:rsidR="00000000" w:rsidDel="00000000" w:rsidP="00000000" w:rsidRDefault="00000000" w:rsidRPr="00000000" w14:paraId="00000002">
      <w:pPr>
        <w:jc w:val="both"/>
        <w:rPr>
          <w:rFonts w:ascii="Inter" w:cs="Inter" w:eastAsia="Inter" w:hAnsi="Inter"/>
          <w:b w:val="1"/>
          <w:bCs w:val="1"/>
          <w:i w:val="1"/>
          <w:iCs w:val="1"/>
        </w:rPr>
      </w:pPr>
      <w:r w:rsidDel="00000000" w:rsidR="00000000" w:rsidRPr="00000000">
        <w:rPr>
          <w:rFonts w:ascii="Inter" w:cs="Inter" w:eastAsia="Inter" w:hAnsi="Inter"/>
          <w:b w:val="1"/>
          <w:bCs w:val="1"/>
          <w:i w:val="1"/>
          <w:iCs w:val="1"/>
          <w:rtl w:val="0"/>
        </w:rPr>
        <w:t xml:space="preserve">La empresa especializada en soluciones de firma </w:t>
      </w:r>
      <w:r w:rsidDel="00000000" w:rsidR="00000000" w:rsidRPr="00000000">
        <w:rPr>
          <w:rFonts w:ascii="Inter" w:cs="Inter" w:eastAsia="Inter" w:hAnsi="Inter"/>
          <w:b w:val="1"/>
          <w:bCs w:val="1"/>
          <w:i w:val="1"/>
          <w:iCs w:val="1"/>
          <w:rtl w:val="0"/>
        </w:rPr>
        <w:t xml:space="preserve">electrónica</w:t>
      </w:r>
      <w:r w:rsidDel="00000000" w:rsidR="00000000" w:rsidRPr="00000000">
        <w:rPr>
          <w:rFonts w:ascii="Inter" w:cs="Inter" w:eastAsia="Inter" w:hAnsi="Inter"/>
          <w:b w:val="1"/>
          <w:bCs w:val="1"/>
          <w:i w:val="1"/>
          <w:iCs w:val="1"/>
          <w:rtl w:val="0"/>
        </w:rPr>
        <w:t xml:space="preserve"> </w:t>
      </w:r>
      <w:r w:rsidDel="00000000" w:rsidR="00000000" w:rsidRPr="00000000">
        <w:rPr>
          <w:rFonts w:ascii="Inter" w:cs="Inter" w:eastAsia="Inter" w:hAnsi="Inter"/>
          <w:b w:val="1"/>
          <w:bCs w:val="1"/>
          <w:i w:val="1"/>
          <w:iCs w:val="1"/>
          <w:rtl w:val="0"/>
        </w:rPr>
        <w:t xml:space="preserve">cualificada</w:t>
      </w:r>
      <w:r w:rsidDel="00000000" w:rsidR="00000000" w:rsidRPr="00000000">
        <w:rPr>
          <w:rFonts w:ascii="Inter" w:cs="Inter" w:eastAsia="Inter" w:hAnsi="Inter"/>
          <w:b w:val="1"/>
          <w:bCs w:val="1"/>
          <w:i w:val="1"/>
          <w:iCs w:val="1"/>
          <w:rtl w:val="0"/>
        </w:rPr>
        <w:t xml:space="preserve"> y servicios de confianza busca facilitar procesos digitales seguros, verificables y con validez legal.</w:t>
      </w:r>
    </w:p>
    <w:p w:rsidR="00000000" w:rsidDel="00000000" w:rsidP="00000000" w:rsidRDefault="00000000" w:rsidRPr="00000000" w14:paraId="00000003">
      <w:pPr>
        <w:jc w:val="both"/>
        <w:rPr>
          <w:i w:val="1"/>
          <w:iCs w:val="1"/>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b w:val="1"/>
          <w:bCs w:val="1"/>
          <w:rtl w:val="0"/>
        </w:rPr>
        <w:t xml:space="preserve">SANTO DOMINGO. –</w:t>
      </w:r>
      <w:r w:rsidDel="00000000" w:rsidR="00000000" w:rsidRPr="00000000">
        <w:rPr>
          <w:rtl w:val="0"/>
        </w:rPr>
        <w:t xml:space="preserve"> A medida que m</w:t>
      </w:r>
      <w:r w:rsidDel="00000000" w:rsidR="00000000" w:rsidRPr="00000000">
        <w:rPr>
          <w:rtl w:val="0"/>
        </w:rPr>
        <w:t xml:space="preserve">ás contratos, autorizaciones y relaciones comerciales se trasladan al entorno digital, una pregunta adquiere cada vez mayor relevancia para las empresas: ¿cómo sabemos quién está realmente detrás de una transacción? Con esa pregunta como punto de partida, Digito llega al mercado dominicano con una propuesta enfocada en uno de los elementos fundamentales de la economía digital: la confianza.</w:t>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La empresa desarrolla soluciones de firma electrónica que permiten a personas y organizaciones formalizar documentos y procesos de manera digital, incorporando mecanismos de identificaci</w:t>
      </w:r>
      <w:r w:rsidDel="00000000" w:rsidR="00000000" w:rsidRPr="00000000">
        <w:rPr>
          <w:rtl w:val="0"/>
        </w:rPr>
        <w:t xml:space="preserve">ón, autenticidad, integridad y trazabilidad que permiten realizar transacciones de forma remota, segura y verificable. </w:t>
      </w:r>
      <w:r w:rsidDel="00000000" w:rsidR="00000000" w:rsidRPr="00000000">
        <w:rPr>
          <w:rtl w:val="0"/>
        </w:rPr>
        <w:t xml:space="preserve">Más que digitalizar una firma, Digito busca contribuir a la construcción de un ecosistema en el que la identidad, la seguridad, la trazabilidad y la validez jurídica acompañen cada transacción digital.</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En un entorno digital en que cada vez resulta </w:t>
      </w:r>
      <w:r w:rsidDel="00000000" w:rsidR="00000000" w:rsidRPr="00000000">
        <w:rPr>
          <w:rtl w:val="0"/>
        </w:rPr>
        <w:t xml:space="preserve">más</w:t>
      </w:r>
      <w:r w:rsidDel="00000000" w:rsidR="00000000" w:rsidRPr="00000000">
        <w:rPr>
          <w:rtl w:val="0"/>
        </w:rPr>
        <w:t xml:space="preserve"> </w:t>
      </w:r>
      <w:r w:rsidDel="00000000" w:rsidR="00000000" w:rsidRPr="00000000">
        <w:rPr>
          <w:rtl w:val="0"/>
        </w:rPr>
        <w:t xml:space="preserve">difícil</w:t>
      </w:r>
      <w:r w:rsidDel="00000000" w:rsidR="00000000" w:rsidRPr="00000000">
        <w:rPr>
          <w:rtl w:val="0"/>
        </w:rPr>
        <w:t xml:space="preserve"> distinguir lo </w:t>
      </w:r>
      <w:r w:rsidDel="00000000" w:rsidR="00000000" w:rsidRPr="00000000">
        <w:rPr>
          <w:rtl w:val="0"/>
        </w:rPr>
        <w:t xml:space="preserve">auténtico</w:t>
      </w:r>
      <w:r w:rsidDel="00000000" w:rsidR="00000000" w:rsidRPr="00000000">
        <w:rPr>
          <w:rtl w:val="0"/>
        </w:rPr>
        <w:t xml:space="preserve"> de lo que no lo es, la capacidad de verificar la identidad de las personas, la integridad de los documentos y la autenticidad de las transacciones adquiere una relevancia cada vez mayor.</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i w:val="1"/>
          <w:iCs w:val="1"/>
          <w:rtl w:val="0"/>
        </w:rPr>
        <w:t xml:space="preserve">“Durante mucho </w:t>
      </w:r>
      <w:r w:rsidDel="00000000" w:rsidR="00000000" w:rsidRPr="00000000">
        <w:rPr>
          <w:i w:val="1"/>
          <w:iCs w:val="1"/>
          <w:rtl w:val="0"/>
        </w:rPr>
        <w:t xml:space="preserve">tiempo</w:t>
      </w:r>
      <w:r w:rsidDel="00000000" w:rsidR="00000000" w:rsidRPr="00000000">
        <w:rPr>
          <w:i w:val="1"/>
          <w:iCs w:val="1"/>
          <w:rtl w:val="0"/>
        </w:rPr>
        <w:t xml:space="preserve"> la </w:t>
      </w:r>
      <w:r w:rsidDel="00000000" w:rsidR="00000000" w:rsidRPr="00000000">
        <w:rPr>
          <w:i w:val="1"/>
          <w:iCs w:val="1"/>
          <w:rtl w:val="0"/>
        </w:rPr>
        <w:t xml:space="preserve">conversación se ha quedado en sí podemos firmar digitalmente. Para nosotros la pregunta es mucho más amplia: ¿cómo sabemos que realmente eres tú?, ¿Cómo sabemos que ese documento sigue siendo el mismo y cómo podemos demostrar después lo que ocurrió? Ahí es donde empieza la confianza digital, y ese es el problema que queremos ayudar a resolver desde Digito.</w:t>
      </w:r>
      <w:r w:rsidDel="00000000" w:rsidR="00000000" w:rsidRPr="00000000">
        <w:rPr>
          <w:i w:val="1"/>
          <w:iCs w:val="1"/>
          <w:rtl w:val="0"/>
        </w:rPr>
        <w:t xml:space="preserve">”</w:t>
      </w:r>
      <w:r w:rsidDel="00000000" w:rsidR="00000000" w:rsidRPr="00000000">
        <w:rPr>
          <w:rtl w:val="0"/>
        </w:rPr>
        <w:t xml:space="preserve">, afirmó Gabriella Gómez Tolari, CEO de Digito. </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Digito fue presentada durante un encuentro realizado en Santo Domingo que reuni</w:t>
      </w:r>
      <w:r w:rsidDel="00000000" w:rsidR="00000000" w:rsidRPr="00000000">
        <w:rPr>
          <w:rtl w:val="0"/>
        </w:rPr>
        <w:t xml:space="preserve">ó a representantes del sector legal y empresarial. Durante la actividad, </w:t>
      </w:r>
      <w:r w:rsidDel="00000000" w:rsidR="00000000" w:rsidRPr="00000000">
        <w:rPr>
          <w:rtl w:val="0"/>
        </w:rPr>
        <w:t xml:space="preserve">los directivos destacaron que la empresa ha desarrollado infraestructura </w:t>
      </w:r>
      <w:r w:rsidDel="00000000" w:rsidR="00000000" w:rsidRPr="00000000">
        <w:rPr>
          <w:rtl w:val="0"/>
        </w:rPr>
        <w:t xml:space="preserve">tecnológica</w:t>
      </w:r>
      <w:r w:rsidDel="00000000" w:rsidR="00000000" w:rsidRPr="00000000">
        <w:rPr>
          <w:rtl w:val="0"/>
        </w:rPr>
        <w:t xml:space="preserve"> propia para la prestaci</w:t>
      </w:r>
      <w:r w:rsidDel="00000000" w:rsidR="00000000" w:rsidRPr="00000000">
        <w:rPr>
          <w:rtl w:val="0"/>
        </w:rPr>
        <w:t xml:space="preserve">ón de servicios de confianza y opera dentro del marco regulatorio establecido y supervisado por el Instituto Dominicano de la Telecomunicaciones (INDOTEL).</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La firma electrónica representa una oportunidad para transformar procesos que durante años han requerido impresión, traslado de documentos, firmas manuscritas, escaneo y almacenamiento físico. Su adopción permite trasladar al entorno digital procesos de contrataci</w:t>
      </w:r>
      <w:r w:rsidDel="00000000" w:rsidR="00000000" w:rsidRPr="00000000">
        <w:rPr>
          <w:rtl w:val="0"/>
        </w:rPr>
        <w:t xml:space="preserve">ón, servicios financieros, seguros, bienes raíces, recursos humanos y otras operaciones corporativas en las que es necesario identificar a las partes, manifestar consentimiento y conservar evidencia verificable de la transacción. </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pStyle w:val="Heading2"/>
        <w:jc w:val="both"/>
        <w:rPr/>
      </w:pPr>
      <w:bookmarkStart w:colFirst="0" w:colLast="0" w:name="_heading=h.hak1vznkb39" w:id="1"/>
      <w:bookmarkEnd w:id="1"/>
      <w:r w:rsidDel="00000000" w:rsidR="00000000" w:rsidRPr="00000000">
        <w:rPr>
          <w:rtl w:val="0"/>
        </w:rPr>
        <w:t xml:space="preserve">De la firma al ecosistema de confianza</w:t>
      </w:r>
    </w:p>
    <w:p w:rsidR="00000000" w:rsidDel="00000000" w:rsidP="00000000" w:rsidRDefault="00000000" w:rsidRPr="00000000" w14:paraId="00000011">
      <w:pPr>
        <w:jc w:val="both"/>
        <w:rPr/>
      </w:pPr>
      <w:r w:rsidDel="00000000" w:rsidR="00000000" w:rsidRPr="00000000">
        <w:rPr>
          <w:rtl w:val="0"/>
        </w:rPr>
        <w:t xml:space="preserve">Para Digito, el reto no consiste únicamente en sustituir una firma manuscrita por una electrónica, sino en cambiar la manera en que las organizaciones conciben los procesos documentales.</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La evolución hacia modelos digitales requiere que empresas y usuarios comprendan qué mecanismos existen para garantizar que una persona es quien dice ser, que un documento no ha sido alterado y que una transacción puede ser verificada posteriormente.</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Desde esta perspectiva, la firma electrónica se convierte en una pieza de una transformación mucho más amplia que impacta en la construcción de relaciones de confianza en el entorno digital.</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i w:val="1"/>
          <w:iCs w:val="1"/>
          <w:rtl w:val="0"/>
        </w:rPr>
        <w:t xml:space="preserve">“Hay una conversación que debemos llevar al mercado. Cuando hablamos de firma electrónica no hablamos solamente de dejar de imprimir. Hablamos de cómo hacemos negocios, cómo contratamos, cómo prestamos servicios y cómo nos relacionamos con nuestros clientes en una economía cada vez más digital”,</w:t>
      </w:r>
      <w:r w:rsidDel="00000000" w:rsidR="00000000" w:rsidRPr="00000000">
        <w:rPr>
          <w:rtl w:val="0"/>
        </w:rPr>
        <w:t xml:space="preserve"> explicó Erika Padován, directora Comercial y de Marketing en Digito.</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República Dominicana no est</w:t>
      </w:r>
      <w:r w:rsidDel="00000000" w:rsidR="00000000" w:rsidRPr="00000000">
        <w:rPr>
          <w:rtl w:val="0"/>
        </w:rPr>
        <w:t xml:space="preserve">á comenzando de cero. Desde hace más de dos décadas, la Ley 126-02 sobre Comercio Electrónico, Documentos y Firmas Digitales estableció un marco jurídico para reconocer los documentos y firmas digitales. Lo que comienza a cambiar de manera más acelerada es su nivel de adopción en procesos públicos y privados.</w:t>
      </w:r>
      <w:r w:rsidDel="00000000" w:rsidR="00000000" w:rsidRPr="00000000">
        <w:rPr>
          <w:rtl w:val="0"/>
        </w:rPr>
        <w:t xml:space="preserve"> </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t xml:space="preserve">A finales de marzo de 2026 el Gobierno autorizó el uso de la firma </w:t>
      </w:r>
      <w:r w:rsidDel="00000000" w:rsidR="00000000" w:rsidRPr="00000000">
        <w:rPr>
          <w:rtl w:val="0"/>
        </w:rPr>
        <w:t xml:space="preserve">electrónica</w:t>
      </w:r>
      <w:r w:rsidDel="00000000" w:rsidR="00000000" w:rsidRPr="00000000">
        <w:rPr>
          <w:rtl w:val="0"/>
        </w:rPr>
        <w:t xml:space="preserve">  cualificada para la aprobación de órdenes de pago a través del Sistema de Información de la Gestión Financiera (SIGEF) con el fin de reducir los tiempos de pagos y eficientizar las gestiones administrativas dentro de las instituciones públicas.</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t xml:space="preserve">Asimismo, mediante la Resoluci</w:t>
      </w:r>
      <w:r w:rsidDel="00000000" w:rsidR="00000000" w:rsidRPr="00000000">
        <w:rPr>
          <w:rtl w:val="0"/>
        </w:rPr>
        <w:t xml:space="preserve">ón 50-2024 fue aprobado el Reglamento de Aplicación de la Ley 140-15 sobre Notariado para el uso de documentos y firmas digitales en la función notarial, presentado públicamente por el Pleno de la Suprema Corte de Justicia en julio de 2025. y firmas digitales en la función notarial.</w:t>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pStyle w:val="Heading2"/>
        <w:jc w:val="both"/>
        <w:rPr/>
      </w:pPr>
      <w:bookmarkStart w:colFirst="0" w:colLast="0" w:name="_heading=h.8wuel8vcuwvy" w:id="2"/>
      <w:bookmarkEnd w:id="2"/>
      <w:r w:rsidDel="00000000" w:rsidR="00000000" w:rsidRPr="00000000">
        <w:rPr>
          <w:rtl w:val="0"/>
        </w:rPr>
        <w:t xml:space="preserve">Una oportunidad para las empresas dominicanas</w:t>
      </w:r>
    </w:p>
    <w:p w:rsidR="00000000" w:rsidDel="00000000" w:rsidP="00000000" w:rsidRDefault="00000000" w:rsidRPr="00000000" w14:paraId="00000020">
      <w:pPr>
        <w:jc w:val="both"/>
        <w:rPr/>
      </w:pPr>
      <w:r w:rsidDel="00000000" w:rsidR="00000000" w:rsidRPr="00000000">
        <w:rPr>
          <w:rtl w:val="0"/>
        </w:rPr>
        <w:t xml:space="preserve">La incorporación de herramientas digitales en los procesos empresariales también abre oportunidades para mejorar la productividad y la experiencia de los clientes.</w:t>
      </w:r>
    </w:p>
    <w:p w:rsidR="00000000" w:rsidDel="00000000" w:rsidP="00000000" w:rsidRDefault="00000000" w:rsidRPr="00000000" w14:paraId="00000021">
      <w:pPr>
        <w:jc w:val="both"/>
        <w:rPr/>
      </w:pPr>
      <w:r w:rsidDel="00000000" w:rsidR="00000000" w:rsidRPr="00000000">
        <w:rPr>
          <w:rtl w:val="0"/>
        </w:rPr>
        <w:t xml:space="preserve">Procesos que anteriormente podían depender de la disponibilidad física de una persona o de un documento pueden avanzar de manera remota, permitiendo reducir fricciones y facilitar la gestión de operaciones.</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t xml:space="preserve">Para Digito, el siguiente paso es que la conversación deje de centrarse exclusivamente en si es posible firmar digitalmente y pase a enfocarse en qué procesos pueden transformarse mediante la confianza digital.</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i w:val="1"/>
          <w:iCs w:val="1"/>
          <w:rtl w:val="0"/>
        </w:rPr>
        <w:t xml:space="preserve">“República Dominicana está avanzando hacia una economía cada vez más digital. El </w:t>
      </w:r>
      <w:r w:rsidDel="00000000" w:rsidR="00000000" w:rsidRPr="00000000">
        <w:rPr>
          <w:i w:val="1"/>
          <w:iCs w:val="1"/>
          <w:rtl w:val="0"/>
        </w:rPr>
        <w:t xml:space="preserve">próximo</w:t>
      </w:r>
      <w:r w:rsidDel="00000000" w:rsidR="00000000" w:rsidRPr="00000000">
        <w:rPr>
          <w:i w:val="1"/>
          <w:iCs w:val="1"/>
          <w:rtl w:val="0"/>
        </w:rPr>
        <w:t xml:space="preserve"> paso es lograr que </w:t>
      </w:r>
      <w:r w:rsidDel="00000000" w:rsidR="00000000" w:rsidRPr="00000000">
        <w:rPr>
          <w:i w:val="1"/>
          <w:iCs w:val="1"/>
          <w:rtl w:val="0"/>
        </w:rPr>
        <w:t xml:space="preserve">esa transformación llegue a los procesos cotidianos de las empresas y que podamos mover al entorno digital operaciones cada vez más relevantes sin sacrificar seguridad, trazabilidad ni confianza”</w:t>
      </w:r>
      <w:r w:rsidDel="00000000" w:rsidR="00000000" w:rsidRPr="00000000">
        <w:rPr>
          <w:rtl w:val="0"/>
        </w:rPr>
        <w:t xml:space="preserve">,</w:t>
      </w:r>
      <w:r w:rsidDel="00000000" w:rsidR="00000000" w:rsidRPr="00000000">
        <w:rPr>
          <w:rtl w:val="0"/>
        </w:rPr>
        <w:t xml:space="preserve"> agregó Gómez.</w:t>
      </w:r>
    </w:p>
    <w:p w:rsidR="00000000" w:rsidDel="00000000" w:rsidP="00000000" w:rsidRDefault="00000000" w:rsidRPr="00000000" w14:paraId="00000026">
      <w:pPr>
        <w:jc w:val="both"/>
        <w:rPr/>
      </w:pPr>
      <w:r w:rsidDel="00000000" w:rsidR="00000000" w:rsidRPr="00000000">
        <w:rPr>
          <w:rtl w:val="0"/>
        </w:rPr>
      </w:r>
    </w:p>
    <w:p w:rsidR="00000000" w:rsidDel="00000000" w:rsidP="00000000" w:rsidRDefault="00000000" w:rsidRPr="00000000" w14:paraId="00000027">
      <w:pPr>
        <w:jc w:val="both"/>
        <w:rPr/>
      </w:pPr>
      <w:r w:rsidDel="00000000" w:rsidR="00000000" w:rsidRPr="00000000">
        <w:rPr>
          <w:rtl w:val="0"/>
        </w:rPr>
        <w:t xml:space="preserve">Con esta visión, Digito busca posicionarse como un actor dentro de la evolución del ecosistema digital dominicano, promoviendo una mayor adopción de soluciones que permitan a las organizaciones operar con menos fricción, mayor seguridad y capacidad de respuesta.</w:t>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pStyle w:val="Heading2"/>
        <w:jc w:val="both"/>
        <w:rPr/>
      </w:pPr>
      <w:bookmarkStart w:colFirst="0" w:colLast="0" w:name="_heading=h.p4bgzjoh9lv" w:id="3"/>
      <w:bookmarkEnd w:id="3"/>
      <w:r w:rsidDel="00000000" w:rsidR="00000000" w:rsidRPr="00000000">
        <w:rPr>
          <w:rtl w:val="0"/>
        </w:rPr>
        <w:t xml:space="preserve">Sobre Digito</w:t>
      </w:r>
    </w:p>
    <w:p w:rsidR="00000000" w:rsidDel="00000000" w:rsidP="00000000" w:rsidRDefault="00000000" w:rsidRPr="00000000" w14:paraId="0000002A">
      <w:pPr>
        <w:jc w:val="both"/>
        <w:rPr/>
      </w:pPr>
      <w:r w:rsidDel="00000000" w:rsidR="00000000" w:rsidRPr="00000000">
        <w:rPr>
          <w:rtl w:val="0"/>
        </w:rPr>
        <w:t xml:space="preserve">Digito es una </w:t>
      </w:r>
      <w:r w:rsidDel="00000000" w:rsidR="00000000" w:rsidRPr="00000000">
        <w:rPr>
          <w:rtl w:val="0"/>
        </w:rPr>
        <w:t xml:space="preserve">empresa dominicana de</w:t>
      </w:r>
      <w:r w:rsidDel="00000000" w:rsidR="00000000" w:rsidRPr="00000000">
        <w:rPr>
          <w:rtl w:val="0"/>
        </w:rPr>
        <w:t xml:space="preserve"> tecnolog</w:t>
      </w:r>
      <w:r w:rsidDel="00000000" w:rsidR="00000000" w:rsidRPr="00000000">
        <w:rPr>
          <w:rtl w:val="0"/>
        </w:rPr>
        <w:t xml:space="preserve">ía especializada en identidad, firma electrónica cualificada y servicios de confianza. Desarrolla soluciones que permiten a personas y organizaciones identificar a quienes participan en una transacción, firmar documentos </w:t>
      </w:r>
      <w:r w:rsidDel="00000000" w:rsidR="00000000" w:rsidRPr="00000000">
        <w:rPr>
          <w:rtl w:val="0"/>
        </w:rPr>
        <w:t xml:space="preserve">electrónicamente</w:t>
      </w:r>
      <w:r w:rsidDel="00000000" w:rsidR="00000000" w:rsidRPr="00000000">
        <w:rPr>
          <w:rtl w:val="0"/>
        </w:rPr>
        <w:t xml:space="preserve"> y conservar evidencia verificable de sus procesos digitales, combinando tecnología, seguridad, experiencia de usuario y cumplimiento regulatorio.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rFonts w:ascii="Inter" w:cs="Inter" w:eastAsia="Inter" w:hAnsi="Inter"/>
          <w:b w:val="1"/>
          <w:bCs w:val="1"/>
          <w:vertAlign w:val="baseline"/>
        </w:rPr>
      </w:pPr>
      <w:r w:rsidDel="00000000" w:rsidR="00000000" w:rsidRPr="00000000">
        <w:rPr>
          <w:rFonts w:ascii="Inter" w:cs="Inter" w:eastAsia="Inter" w:hAnsi="Inter"/>
          <w:b w:val="1"/>
          <w:bCs w:val="1"/>
          <w:vertAlign w:val="baseline"/>
          <w:rtl w:val="0"/>
        </w:rPr>
        <w:t xml:space="preserve">Prensa D</w:t>
      </w:r>
      <w:r w:rsidDel="00000000" w:rsidR="00000000" w:rsidRPr="00000000">
        <w:rPr>
          <w:rFonts w:ascii="Inter" w:cs="Inter" w:eastAsia="Inter" w:hAnsi="Inter"/>
          <w:b w:val="1"/>
          <w:bCs w:val="1"/>
          <w:rtl w:val="0"/>
        </w:rPr>
        <w:t xml:space="preserve">i</w:t>
      </w:r>
      <w:r w:rsidDel="00000000" w:rsidR="00000000" w:rsidRPr="00000000">
        <w:rPr>
          <w:rFonts w:ascii="Inter" w:cs="Inter" w:eastAsia="Inter" w:hAnsi="Inter"/>
          <w:b w:val="1"/>
          <w:bCs w:val="1"/>
          <w:vertAlign w:val="baseline"/>
          <w:rtl w:val="0"/>
        </w:rPr>
        <w:t xml:space="preserve">gito</w:t>
      </w:r>
    </w:p>
    <w:p w:rsidR="00000000" w:rsidDel="00000000" w:rsidP="00000000" w:rsidRDefault="00000000" w:rsidRPr="00000000" w14:paraId="0000002E">
      <w:pPr>
        <w:rPr>
          <w:vertAlign w:val="baseline"/>
        </w:rPr>
      </w:pPr>
      <w:r w:rsidDel="00000000" w:rsidR="00000000" w:rsidRPr="00000000">
        <w:rPr>
          <w:vertAlign w:val="baseline"/>
          <w:rtl w:val="0"/>
        </w:rPr>
        <w:t xml:space="preserve">6 de octubre 2026</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jc w:val="both"/>
        <w:rPr>
          <w:rFonts w:ascii="Inter" w:cs="Inter" w:eastAsia="Inter" w:hAnsi="Inter"/>
          <w:b w:val="1"/>
          <w:bCs w:val="1"/>
          <w:sz w:val="18"/>
          <w:szCs w:val="18"/>
          <w:u w:val="single"/>
        </w:rPr>
      </w:pPr>
      <w:r w:rsidDel="00000000" w:rsidR="00000000" w:rsidRPr="00000000">
        <w:rPr>
          <w:rFonts w:ascii="Inter" w:cs="Inter" w:eastAsia="Inter" w:hAnsi="Inter"/>
          <w:b w:val="1"/>
          <w:bCs w:val="1"/>
          <w:sz w:val="18"/>
          <w:szCs w:val="18"/>
          <w:u w:val="single"/>
          <w:rtl w:val="0"/>
        </w:rPr>
        <w:t xml:space="preserve">Coordinación de Prensa y RRPP</w:t>
      </w:r>
    </w:p>
    <w:p w:rsidR="00000000" w:rsidDel="00000000" w:rsidP="00000000" w:rsidRDefault="00000000" w:rsidRPr="00000000" w14:paraId="00000032">
      <w:pPr>
        <w:jc w:val="both"/>
        <w:rPr>
          <w:sz w:val="18"/>
          <w:szCs w:val="18"/>
        </w:rPr>
      </w:pPr>
      <w:r w:rsidDel="00000000" w:rsidR="00000000" w:rsidRPr="00000000">
        <w:rPr>
          <w:sz w:val="18"/>
          <w:szCs w:val="18"/>
          <w:rtl w:val="0"/>
        </w:rPr>
        <w:t xml:space="preserve">Cynthia Abreu</w:t>
      </w:r>
    </w:p>
    <w:p w:rsidR="00000000" w:rsidDel="00000000" w:rsidP="00000000" w:rsidRDefault="00000000" w:rsidRPr="00000000" w14:paraId="00000033">
      <w:pPr>
        <w:jc w:val="both"/>
        <w:rPr>
          <w:sz w:val="18"/>
          <w:szCs w:val="18"/>
        </w:rPr>
      </w:pPr>
      <w:r w:rsidDel="00000000" w:rsidR="00000000" w:rsidRPr="00000000">
        <w:rPr>
          <w:sz w:val="18"/>
          <w:szCs w:val="18"/>
          <w:rtl w:val="0"/>
        </w:rPr>
        <w:t xml:space="preserve">829-866-7649 | </w:t>
      </w:r>
      <w:hyperlink r:id="rId7">
        <w:r w:rsidDel="00000000" w:rsidR="00000000" w:rsidRPr="00000000">
          <w:rPr>
            <w:color w:val="1155cc"/>
            <w:sz w:val="18"/>
            <w:szCs w:val="18"/>
            <w:u w:val="single"/>
            <w:rtl w:val="0"/>
          </w:rPr>
          <w:t xml:space="preserve">comunicaciones@digito.do</w:t>
        </w:r>
      </w:hyperlink>
      <w:r w:rsidDel="00000000" w:rsidR="00000000" w:rsidRPr="00000000">
        <w:rPr>
          <w:sz w:val="18"/>
          <w:szCs w:val="18"/>
          <w:rtl w:val="0"/>
        </w:rPr>
        <w:t xml:space="preserve"> </w:t>
      </w:r>
    </w:p>
    <w:p w:rsidR="00000000" w:rsidDel="00000000" w:rsidP="00000000" w:rsidRDefault="00000000" w:rsidRPr="00000000" w14:paraId="00000034">
      <w:pPr>
        <w:jc w:val="both"/>
        <w:rPr>
          <w:sz w:val="18"/>
          <w:szCs w:val="18"/>
        </w:rPr>
      </w:pPr>
      <w:r w:rsidDel="00000000" w:rsidR="00000000" w:rsidRPr="00000000">
        <w:rPr>
          <w:rtl w:val="0"/>
        </w:rPr>
      </w:r>
    </w:p>
    <w:p w:rsidR="00000000" w:rsidDel="00000000" w:rsidP="00000000" w:rsidRDefault="00000000" w:rsidRPr="00000000" w14:paraId="00000035">
      <w:pPr>
        <w:jc w:val="both"/>
        <w:rPr>
          <w:sz w:val="18"/>
          <w:szCs w:val="18"/>
        </w:rPr>
      </w:pPr>
      <w:r w:rsidDel="00000000" w:rsidR="00000000" w:rsidRPr="00000000">
        <w:rPr>
          <w:sz w:val="18"/>
          <w:szCs w:val="18"/>
          <w:rtl w:val="0"/>
        </w:rPr>
        <w:t xml:space="preserve">Emily Pena </w:t>
      </w:r>
    </w:p>
    <w:p w:rsidR="00000000" w:rsidDel="00000000" w:rsidP="00000000" w:rsidRDefault="00000000" w:rsidRPr="00000000" w14:paraId="00000036">
      <w:pPr>
        <w:jc w:val="both"/>
        <w:rPr>
          <w:sz w:val="18"/>
          <w:szCs w:val="18"/>
        </w:rPr>
      </w:pPr>
      <w:r w:rsidDel="00000000" w:rsidR="00000000" w:rsidRPr="00000000">
        <w:rPr>
          <w:sz w:val="18"/>
          <w:szCs w:val="18"/>
          <w:rtl w:val="0"/>
        </w:rPr>
        <w:t xml:space="preserve">849-657-2266 | </w:t>
      </w:r>
      <w:hyperlink r:id="rId8">
        <w:r w:rsidDel="00000000" w:rsidR="00000000" w:rsidRPr="00000000">
          <w:rPr>
            <w:color w:val="1155cc"/>
            <w:sz w:val="18"/>
            <w:szCs w:val="18"/>
            <w:u w:val="single"/>
            <w:rtl w:val="0"/>
          </w:rPr>
          <w:t xml:space="preserve">emily.pena@digito.do</w:t>
        </w:r>
      </w:hyperlink>
      <w:r w:rsidDel="00000000" w:rsidR="00000000" w:rsidRPr="00000000">
        <w:rPr>
          <w:rtl w:val="0"/>
        </w:rPr>
      </w:r>
    </w:p>
    <w:p w:rsidR="00000000" w:rsidDel="00000000" w:rsidP="00000000" w:rsidRDefault="00000000" w:rsidRPr="00000000" w14:paraId="00000037">
      <w:pPr>
        <w:jc w:val="both"/>
        <w:rPr>
          <w:sz w:val="18"/>
          <w:szCs w:val="18"/>
        </w:rPr>
      </w:pPr>
      <w:r w:rsidDel="00000000" w:rsidR="00000000" w:rsidRPr="00000000">
        <w:rPr>
          <w:rtl w:val="0"/>
        </w:rPr>
      </w:r>
    </w:p>
    <w:p w:rsidR="00000000" w:rsidDel="00000000" w:rsidP="00000000" w:rsidRDefault="00000000" w:rsidRPr="00000000" w14:paraId="00000038">
      <w:pPr>
        <w:jc w:val="both"/>
        <w:rPr>
          <w:sz w:val="18"/>
          <w:szCs w:val="18"/>
        </w:rPr>
      </w:pPr>
      <w:r w:rsidDel="00000000" w:rsidR="00000000" w:rsidRPr="00000000">
        <w:rPr>
          <w:rtl w:val="0"/>
        </w:rPr>
      </w:r>
    </w:p>
    <w:p w:rsidR="00000000" w:rsidDel="00000000" w:rsidP="00000000" w:rsidRDefault="00000000" w:rsidRPr="00000000" w14:paraId="00000039">
      <w:pPr>
        <w:jc w:val="both"/>
        <w:rPr>
          <w:rFonts w:ascii="Inter" w:cs="Inter" w:eastAsia="Inter" w:hAnsi="Inter"/>
          <w:b w:val="1"/>
          <w:bCs w:val="1"/>
          <w:sz w:val="18"/>
          <w:szCs w:val="18"/>
          <w:u w:val="single"/>
        </w:rPr>
      </w:pPr>
      <w:r w:rsidDel="00000000" w:rsidR="00000000" w:rsidRPr="00000000">
        <w:rPr>
          <w:rFonts w:ascii="Inter" w:cs="Inter" w:eastAsia="Inter" w:hAnsi="Inter"/>
          <w:b w:val="1"/>
          <w:bCs w:val="1"/>
          <w:sz w:val="18"/>
          <w:szCs w:val="18"/>
          <w:u w:val="single"/>
          <w:rtl w:val="0"/>
        </w:rPr>
        <w:t xml:space="preserve">Digito</w:t>
      </w:r>
    </w:p>
    <w:p w:rsidR="00000000" w:rsidDel="00000000" w:rsidP="00000000" w:rsidRDefault="00000000" w:rsidRPr="00000000" w14:paraId="0000003A">
      <w:pPr>
        <w:jc w:val="both"/>
        <w:rPr>
          <w:sz w:val="18"/>
          <w:szCs w:val="18"/>
        </w:rPr>
      </w:pPr>
      <w:r w:rsidDel="00000000" w:rsidR="00000000" w:rsidRPr="00000000">
        <w:rPr>
          <w:sz w:val="18"/>
          <w:szCs w:val="18"/>
          <w:rtl w:val="0"/>
        </w:rPr>
        <w:t xml:space="preserve">Website: </w:t>
      </w:r>
      <w:hyperlink r:id="rId9">
        <w:r w:rsidDel="00000000" w:rsidR="00000000" w:rsidRPr="00000000">
          <w:rPr>
            <w:color w:val="1155cc"/>
            <w:sz w:val="18"/>
            <w:szCs w:val="18"/>
            <w:u w:val="single"/>
            <w:rtl w:val="0"/>
          </w:rPr>
          <w:t xml:space="preserve">www.digito.do</w:t>
        </w:r>
      </w:hyperlink>
      <w:r w:rsidDel="00000000" w:rsidR="00000000" w:rsidRPr="00000000">
        <w:rPr>
          <w:sz w:val="18"/>
          <w:szCs w:val="18"/>
          <w:rtl w:val="0"/>
        </w:rPr>
        <w:t xml:space="preserve">  </w:t>
      </w:r>
    </w:p>
    <w:p w:rsidR="00000000" w:rsidDel="00000000" w:rsidP="00000000" w:rsidRDefault="00000000" w:rsidRPr="00000000" w14:paraId="0000003B">
      <w:pPr>
        <w:jc w:val="both"/>
        <w:rPr>
          <w:sz w:val="18"/>
          <w:szCs w:val="18"/>
        </w:rPr>
      </w:pPr>
      <w:r w:rsidDel="00000000" w:rsidR="00000000" w:rsidRPr="00000000">
        <w:rPr>
          <w:sz w:val="18"/>
          <w:szCs w:val="18"/>
          <w:rtl w:val="0"/>
        </w:rPr>
        <w:t xml:space="preserve">Instagram: </w:t>
      </w:r>
      <w:hyperlink r:id="rId10">
        <w:r w:rsidDel="00000000" w:rsidR="00000000" w:rsidRPr="00000000">
          <w:rPr>
            <w:color w:val="1155cc"/>
            <w:sz w:val="18"/>
            <w:szCs w:val="18"/>
            <w:u w:val="single"/>
            <w:rtl w:val="0"/>
          </w:rPr>
          <w:t xml:space="preserve">https://www.instagram.com/digito.do</w:t>
        </w:r>
      </w:hyperlink>
      <w:r w:rsidDel="00000000" w:rsidR="00000000" w:rsidRPr="00000000">
        <w:rPr>
          <w:sz w:val="18"/>
          <w:szCs w:val="18"/>
          <w:rtl w:val="0"/>
        </w:rPr>
        <w:t xml:space="preserve"> </w:t>
      </w:r>
    </w:p>
    <w:p w:rsidR="00000000" w:rsidDel="00000000" w:rsidP="00000000" w:rsidRDefault="00000000" w:rsidRPr="00000000" w14:paraId="0000003C">
      <w:pPr>
        <w:jc w:val="both"/>
        <w:rPr>
          <w:sz w:val="18"/>
          <w:szCs w:val="18"/>
        </w:rPr>
      </w:pPr>
      <w:r w:rsidDel="00000000" w:rsidR="00000000" w:rsidRPr="00000000">
        <w:rPr>
          <w:sz w:val="18"/>
          <w:szCs w:val="18"/>
          <w:rtl w:val="0"/>
        </w:rPr>
        <w:t xml:space="preserve">Linkedin: </w:t>
      </w:r>
      <w:hyperlink r:id="rId11">
        <w:r w:rsidDel="00000000" w:rsidR="00000000" w:rsidRPr="00000000">
          <w:rPr>
            <w:color w:val="1155cc"/>
            <w:sz w:val="18"/>
            <w:szCs w:val="18"/>
            <w:u w:val="single"/>
            <w:rtl w:val="0"/>
          </w:rPr>
          <w:t xml:space="preserve">https://www.linkedin.com/company/digito-ftg</w:t>
        </w:r>
      </w:hyperlink>
      <w:r w:rsidDel="00000000" w:rsidR="00000000" w:rsidRPr="00000000">
        <w:rPr>
          <w:sz w:val="18"/>
          <w:szCs w:val="18"/>
          <w:rtl w:val="0"/>
        </w:rPr>
        <w:t xml:space="preserve"> </w:t>
      </w:r>
      <w:r w:rsidDel="00000000" w:rsidR="00000000" w:rsidRPr="00000000">
        <w:rPr>
          <w:rtl w:val="0"/>
        </w:rPr>
      </w:r>
    </w:p>
    <w:sectPr>
      <w:headerReference r:id="rId12" w:type="default"/>
      <w:pgSz w:h="16838" w:w="11906" w:orient="portrait"/>
      <w:pgMar w:bottom="1008" w:top="1411.2"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Int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SemiBol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Int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Inter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rPr/>
    </w:pPr>
    <w:r w:rsidDel="00000000" w:rsidR="00000000" w:rsidRPr="00000000">
      <w:rPr/>
      <w:drawing>
        <wp:inline distB="0" distT="0" distL="0" distR="0">
          <wp:extent cx="1197398" cy="386737"/>
          <wp:effectExtent b="0" l="0" r="0" t="0"/>
          <wp:docPr descr="Digito | Entidad de Certificación y Firma Electrónica RD" id="19330736" name="image1.png"/>
          <a:graphic>
            <a:graphicData uri="http://schemas.openxmlformats.org/drawingml/2006/picture">
              <pic:pic>
                <pic:nvPicPr>
                  <pic:cNvPr descr="Digito | Entidad de Certificación y Firma Electrónica RD" id="0" name="image1.png"/>
                  <pic:cNvPicPr preferRelativeResize="0"/>
                </pic:nvPicPr>
                <pic:blipFill>
                  <a:blip r:embed="rId1"/>
                  <a:srcRect b="0" l="0" r="0" t="0"/>
                  <a:stretch>
                    <a:fillRect/>
                  </a:stretch>
                </pic:blipFill>
                <pic:spPr>
                  <a:xfrm>
                    <a:off x="0" y="0"/>
                    <a:ext cx="1197398" cy="386737"/>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Light" w:cs="Inter Light" w:eastAsia="Inter Light" w:hAnsi="Inter Light"/>
        <w:sz w:val="22"/>
        <w:szCs w:val="22"/>
        <w:lang w:val="es-D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Inter" w:cs="Inter" w:eastAsia="Inter" w:hAnsi="Inter"/>
      <w:b w:val="1"/>
      <w:bCs w:val="1"/>
      <w:sz w:val="36"/>
      <w:szCs w:val="36"/>
    </w:rPr>
  </w:style>
  <w:style w:type="paragraph" w:styleId="Heading2">
    <w:name w:val="heading 2"/>
    <w:basedOn w:val="Normal"/>
    <w:next w:val="Normal"/>
    <w:pPr>
      <w:keepNext w:val="1"/>
      <w:keepLines w:val="1"/>
    </w:pPr>
    <w:rPr>
      <w:rFonts w:ascii="Inter SemiBold" w:cs="Inter SemiBold" w:eastAsia="Inter SemiBold" w:hAnsi="Inter SemiBold"/>
      <w:sz w:val="28"/>
      <w:szCs w:val="28"/>
    </w:rPr>
  </w:style>
  <w:style w:type="paragraph" w:styleId="Heading3">
    <w:name w:val="heading 3"/>
    <w:basedOn w:val="Normal"/>
    <w:next w:val="Normal"/>
    <w:pPr>
      <w:keepNext w:val="1"/>
      <w:keepLines w:val="1"/>
    </w:pPr>
    <w:rPr>
      <w:rFonts w:ascii="Inter SemiBold" w:cs="Inter SemiBold" w:eastAsia="Inter SemiBold" w:hAnsi="Inter SemiBold"/>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Bdr>
        <w:top w:color="auto" w:space="0" w:sz="0" w:val="none"/>
        <w:left w:color="auto" w:space="0" w:sz="0" w:val="none"/>
        <w:bottom w:color="auto" w:space="0" w:sz="0" w:val="none"/>
        <w:right w:color="auto" w:space="0" w:sz="0" w:val="none"/>
        <w:between w:color="auto" w:space="0" w:sz="0" w:val="none"/>
      </w:pBdr>
      <w:shd w:fill="ffffff" w:val="clear"/>
      <w:spacing w:after="220" w:line="240" w:lineRule="auto"/>
    </w:pPr>
    <w:rPr>
      <w:rFonts w:ascii="Inter" w:cs="Inter" w:eastAsia="Inter" w:hAnsi="Inter"/>
      <w:b w:val="1"/>
      <w:bCs w:val="1"/>
      <w:color w:val="2c3ab2"/>
      <w:sz w:val="52"/>
      <w:szCs w:val="52"/>
    </w:rPr>
  </w:style>
  <w:style w:type="paragraph" w:styleId="Ttulo7">
    <w:name w:val="heading 7"/>
    <w:basedOn w:val="Normal"/>
    <w:next w:val="Normal"/>
    <w:link w:val="Ttulo7Car"/>
    <w:uiPriority w:val="9"/>
    <w:semiHidden w:val="1"/>
    <w:unhideWhenUsed w:val="1"/>
    <w:qFormat w:val="1"/>
    <w:rsid w:val="00CB55E6"/>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CB55E6"/>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CB55E6"/>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CB55E6"/>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CB55E6"/>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CB55E6"/>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CB55E6"/>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CB55E6"/>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CB55E6"/>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CB55E6"/>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CB55E6"/>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CB55E6"/>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CB55E6"/>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CB55E6"/>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CB55E6"/>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CB55E6"/>
    <w:rPr>
      <w:i w:val="1"/>
      <w:iCs w:val="1"/>
      <w:color w:val="404040" w:themeColor="text1" w:themeTint="0000BF"/>
    </w:rPr>
  </w:style>
  <w:style w:type="paragraph" w:styleId="Prrafodelista">
    <w:name w:val="List Paragraph"/>
    <w:basedOn w:val="Normal"/>
    <w:uiPriority w:val="34"/>
    <w:qFormat w:val="1"/>
    <w:rsid w:val="00CB55E6"/>
    <w:pPr>
      <w:ind w:left="720"/>
      <w:contextualSpacing w:val="1"/>
    </w:pPr>
  </w:style>
  <w:style w:type="character" w:styleId="nfasisintenso">
    <w:name w:val="Intense Emphasis"/>
    <w:basedOn w:val="Fuentedeprrafopredeter"/>
    <w:uiPriority w:val="21"/>
    <w:qFormat w:val="1"/>
    <w:rsid w:val="00CB55E6"/>
    <w:rPr>
      <w:i w:val="1"/>
      <w:iCs w:val="1"/>
      <w:color w:val="0f4761" w:themeColor="accent1" w:themeShade="0000BF"/>
    </w:rPr>
  </w:style>
  <w:style w:type="paragraph" w:styleId="Citadestacada">
    <w:name w:val="Intense Quote"/>
    <w:basedOn w:val="Normal"/>
    <w:next w:val="Normal"/>
    <w:link w:val="CitadestacadaCar"/>
    <w:uiPriority w:val="30"/>
    <w:qFormat w:val="1"/>
    <w:rsid w:val="00CB55E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CB55E6"/>
    <w:rPr>
      <w:i w:val="1"/>
      <w:iCs w:val="1"/>
      <w:color w:val="0f4761" w:themeColor="accent1" w:themeShade="0000BF"/>
    </w:rPr>
  </w:style>
  <w:style w:type="character" w:styleId="Referenciaintensa">
    <w:name w:val="Intense Reference"/>
    <w:basedOn w:val="Fuentedeprrafopredeter"/>
    <w:uiPriority w:val="32"/>
    <w:qFormat w:val="1"/>
    <w:rsid w:val="00CB55E6"/>
    <w:rPr>
      <w:b w:val="1"/>
      <w:bCs w:val="1"/>
      <w:smallCaps w:val="1"/>
      <w:color w:val="0f4761" w:themeColor="accent1" w:themeShade="0000BF"/>
      <w:spacing w:val="5"/>
    </w:rPr>
  </w:style>
  <w:style w:type="paragraph" w:styleId="Sinespaciado">
    <w:name w:val="No Spacing"/>
    <w:uiPriority w:val="1"/>
    <w:qFormat w:val="1"/>
    <w:rsid w:val="000408FE"/>
    <w:pPr>
      <w:spacing w:after="0" w:line="240" w:lineRule="auto"/>
    </w:pPr>
  </w:style>
  <w:style w:type="paragraph" w:styleId="Subtitle">
    <w:name w:val="Subtitle"/>
    <w:basedOn w:val="Normal"/>
    <w:next w:val="Normal"/>
    <w:pPr>
      <w:keepNext w:val="1"/>
      <w:keepLines w:val="1"/>
      <w:pBdr>
        <w:top w:color="auto" w:space="0" w:sz="0" w:val="none"/>
        <w:left w:color="auto" w:space="0" w:sz="0" w:val="none"/>
        <w:bottom w:color="auto" w:space="0" w:sz="0" w:val="none"/>
        <w:right w:color="auto" w:space="0" w:sz="0" w:val="none"/>
        <w:between w:color="auto" w:space="0" w:sz="0" w:val="none"/>
      </w:pBdr>
      <w:shd w:fill="ffffff" w:val="clear"/>
      <w:spacing w:after="220" w:lineRule="auto"/>
    </w:pPr>
    <w:rPr>
      <w:rFonts w:ascii="Inter Medium" w:cs="Inter Medium" w:eastAsia="Inter Medium" w:hAnsi="Inter Medium"/>
      <w:i w:val="1"/>
      <w:iCs w:val="1"/>
      <w:sz w:val="32"/>
      <w:szCs w:val="32"/>
    </w:rPr>
  </w:style>
</w:styles>
</file>

<file path=word/_rels/document.xml.rels><?xml version="1.0" encoding="UTF-8" standalone="yes"?><Relationships xmlns="http://schemas.openxmlformats.org/package/2006/relationships"><Relationship Id="rId11" Type="http://schemas.openxmlformats.org/officeDocument/2006/relationships/hyperlink" Target="https://www.linkedin.com/company/digito-ftg" TargetMode="External"/><Relationship Id="rId10" Type="http://schemas.openxmlformats.org/officeDocument/2006/relationships/hyperlink" Target="https://www.instagram.com/digito.do" TargetMode="Externa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digito.do"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omunicaciones@digito.do" TargetMode="External"/><Relationship Id="rId8" Type="http://schemas.openxmlformats.org/officeDocument/2006/relationships/hyperlink" Target="mailto:emily.pena@digito.do"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Inter-italic.ttf"/><Relationship Id="rId10" Type="http://schemas.openxmlformats.org/officeDocument/2006/relationships/font" Target="fonts/Inter-bold.ttf"/><Relationship Id="rId13" Type="http://schemas.openxmlformats.org/officeDocument/2006/relationships/font" Target="fonts/InterMedium-regular.ttf"/><Relationship Id="rId12" Type="http://schemas.openxmlformats.org/officeDocument/2006/relationships/font" Target="fonts/Inter-boldItalic.ttf"/><Relationship Id="rId1" Type="http://schemas.openxmlformats.org/officeDocument/2006/relationships/font" Target="fonts/InterLight-regular.ttf"/><Relationship Id="rId2" Type="http://schemas.openxmlformats.org/officeDocument/2006/relationships/font" Target="fonts/InterLight-bold.ttf"/><Relationship Id="rId3" Type="http://schemas.openxmlformats.org/officeDocument/2006/relationships/font" Target="fonts/InterLight-italic.ttf"/><Relationship Id="rId4" Type="http://schemas.openxmlformats.org/officeDocument/2006/relationships/font" Target="fonts/InterLight-boldItalic.ttf"/><Relationship Id="rId9" Type="http://schemas.openxmlformats.org/officeDocument/2006/relationships/font" Target="fonts/Inter-regular.ttf"/><Relationship Id="rId15" Type="http://schemas.openxmlformats.org/officeDocument/2006/relationships/font" Target="fonts/InterMedium-italic.ttf"/><Relationship Id="rId14" Type="http://schemas.openxmlformats.org/officeDocument/2006/relationships/font" Target="fonts/InterMedium-bold.ttf"/><Relationship Id="rId16" Type="http://schemas.openxmlformats.org/officeDocument/2006/relationships/font" Target="fonts/InterMedium-boldItalic.ttf"/><Relationship Id="rId5" Type="http://schemas.openxmlformats.org/officeDocument/2006/relationships/font" Target="fonts/InterSemiBold-regular.ttf"/><Relationship Id="rId6" Type="http://schemas.openxmlformats.org/officeDocument/2006/relationships/font" Target="fonts/InterSemiBold-bold.ttf"/><Relationship Id="rId7" Type="http://schemas.openxmlformats.org/officeDocument/2006/relationships/font" Target="fonts/InterSemiBold-italic.ttf"/><Relationship Id="rId8" Type="http://schemas.openxmlformats.org/officeDocument/2006/relationships/font" Target="fonts/InterSemiBol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Y6SrtymbGaG44Z1LHZnYckgZlA==">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2026-09-08T14:15:00Z</dcterms:created>
  <dc:creator>Cynthia Abreu - INTEC</dc:creator>
</cp:coreProperties>
</file>